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可信云-2019年度云计算技术创新奖申报模板</w:t>
      </w:r>
    </w:p>
    <w:p>
      <w:pPr>
        <w:jc w:val="center"/>
        <w:rPr>
          <w:b/>
          <w:sz w:val="36"/>
        </w:rPr>
      </w:pPr>
    </w:p>
    <w:p>
      <w:pPr>
        <w:rPr>
          <w:b/>
          <w:sz w:val="24"/>
        </w:rPr>
      </w:pPr>
      <w:r>
        <w:rPr>
          <w:rFonts w:hint="eastAsia"/>
          <w:sz w:val="22"/>
        </w:rPr>
        <w:t>注：以下所有评审委员会评议的分数，只是示例，实际以评审委员会的分数分配为准</w:t>
      </w:r>
    </w:p>
    <w:tbl>
      <w:tblPr>
        <w:tblStyle w:val="6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2"/>
        <w:gridCol w:w="1211"/>
        <w:gridCol w:w="315"/>
        <w:gridCol w:w="1294"/>
        <w:gridCol w:w="1525"/>
        <w:gridCol w:w="583"/>
        <w:gridCol w:w="2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187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申请单位</w:t>
            </w:r>
          </w:p>
        </w:tc>
        <w:tc>
          <w:tcPr>
            <w:tcW w:w="1609" w:type="dxa"/>
            <w:gridSpan w:val="2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C4BD97" w:themeColor="background2" w:themeShade="BF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C4BD97" w:themeColor="background2" w:themeShade="BF"/>
                <w:kern w:val="0"/>
                <w:sz w:val="28"/>
                <w:szCs w:val="28"/>
              </w:rPr>
              <w:t>填详细名称</w:t>
            </w:r>
          </w:p>
        </w:tc>
        <w:tc>
          <w:tcPr>
            <w:tcW w:w="152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申报云奖类型</w:t>
            </w:r>
          </w:p>
        </w:tc>
        <w:tc>
          <w:tcPr>
            <w:tcW w:w="3515" w:type="dxa"/>
            <w:gridSpan w:val="2"/>
            <w:vAlign w:val="center"/>
          </w:tcPr>
          <w:p>
            <w:pPr>
              <w:ind w:firstLine="31" w:firstLineChars="13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C4BD97" w:themeColor="background2" w:themeShade="BF"/>
                <w:kern w:val="0"/>
                <w:sz w:val="24"/>
                <w:szCs w:val="24"/>
              </w:rPr>
              <w:t>以下可多选</w:t>
            </w:r>
            <w:bookmarkStart w:id="0" w:name="_GoBack"/>
            <w:bookmarkEnd w:id="0"/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    </w:t>
            </w:r>
          </w:p>
          <w:p>
            <w:pPr>
              <w:pStyle w:val="12"/>
              <w:numPr>
                <w:ilvl w:val="0"/>
                <w:numId w:val="1"/>
              </w:numPr>
              <w:ind w:firstLineChars="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计算类</w:t>
            </w:r>
          </w:p>
          <w:p>
            <w:pPr>
              <w:ind w:firstLine="720" w:firstLineChars="30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□内核</w:t>
            </w:r>
          </w:p>
          <w:p>
            <w:pPr>
              <w:ind w:firstLine="720" w:firstLineChars="30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□内存</w:t>
            </w:r>
          </w:p>
          <w:p>
            <w:pPr>
              <w:ind w:firstLine="720" w:firstLineChars="30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□资源管理</w:t>
            </w:r>
          </w:p>
          <w:p>
            <w:pPr>
              <w:ind w:firstLine="720" w:firstLineChars="30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□虚拟化</w:t>
            </w:r>
          </w:p>
          <w:p>
            <w:pPr>
              <w:ind w:firstLine="720" w:firstLineChars="30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□其他       </w:t>
            </w:r>
          </w:p>
          <w:p>
            <w:pPr>
              <w:pStyle w:val="12"/>
              <w:numPr>
                <w:ilvl w:val="0"/>
                <w:numId w:val="1"/>
              </w:numPr>
              <w:ind w:firstLineChars="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存储类</w:t>
            </w:r>
          </w:p>
          <w:p>
            <w:pPr>
              <w:ind w:firstLine="720" w:firstLineChars="30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□块设备</w:t>
            </w:r>
          </w:p>
          <w:p>
            <w:pPr>
              <w:ind w:firstLine="720" w:firstLineChars="30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□数据库</w:t>
            </w:r>
          </w:p>
          <w:p>
            <w:pPr>
              <w:ind w:firstLine="720" w:firstLineChars="30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□缓存</w:t>
            </w:r>
          </w:p>
          <w:p>
            <w:pPr>
              <w:ind w:firstLine="720" w:firstLineChars="30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□对象存储</w:t>
            </w:r>
          </w:p>
          <w:p>
            <w:pPr>
              <w:ind w:firstLine="720" w:firstLineChars="30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□其他       </w:t>
            </w:r>
          </w:p>
          <w:p>
            <w:pPr>
              <w:pStyle w:val="12"/>
              <w:numPr>
                <w:ilvl w:val="0"/>
                <w:numId w:val="1"/>
              </w:numPr>
              <w:ind w:firstLineChars="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网络类</w:t>
            </w:r>
          </w:p>
          <w:p>
            <w:pPr>
              <w:ind w:firstLine="720" w:firstLineChars="30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□基础网络</w:t>
            </w:r>
          </w:p>
          <w:p>
            <w:pPr>
              <w:ind w:firstLine="720" w:firstLineChars="30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□VPC</w:t>
            </w:r>
          </w:p>
          <w:p>
            <w:pPr>
              <w:ind w:firstLine="720" w:firstLineChars="30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□外网接入</w:t>
            </w:r>
          </w:p>
          <w:p>
            <w:pPr>
              <w:ind w:firstLine="720" w:firstLineChars="30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□CDN</w:t>
            </w:r>
          </w:p>
          <w:p>
            <w:pPr>
              <w:ind w:firstLine="720" w:firstLineChars="30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□其他       </w:t>
            </w:r>
          </w:p>
          <w:p>
            <w:pPr>
              <w:pStyle w:val="12"/>
              <w:numPr>
                <w:ilvl w:val="0"/>
                <w:numId w:val="1"/>
              </w:numPr>
              <w:ind w:firstLineChars="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安全类</w:t>
            </w:r>
          </w:p>
          <w:p>
            <w:pPr>
              <w:ind w:firstLine="720" w:firstLineChars="300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□网络安全</w:t>
            </w:r>
          </w:p>
          <w:p>
            <w:pPr>
              <w:ind w:firstLine="720" w:firstLineChars="300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□业务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lang w:val="en-US" w:eastAsia="zh-CN"/>
              </w:rPr>
              <w:t>安全</w:t>
            </w:r>
          </w:p>
          <w:p>
            <w:pPr>
              <w:ind w:firstLine="720" w:firstLineChars="300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□安全治理</w:t>
            </w:r>
          </w:p>
          <w:p>
            <w:pPr>
              <w:ind w:firstLine="720" w:firstLineChars="300"/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□安全产品</w:t>
            </w:r>
          </w:p>
          <w:p>
            <w:pPr>
              <w:ind w:firstLine="720" w:firstLineChars="300"/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lang w:val="en-US" w:eastAsia="zh-CN"/>
              </w:rPr>
              <w:t>风险管理</w:t>
            </w:r>
          </w:p>
          <w:p>
            <w:pPr>
              <w:ind w:firstLine="720" w:firstLineChars="300"/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□其他</w:t>
            </w:r>
          </w:p>
          <w:p>
            <w:pPr>
              <w:numPr>
                <w:ilvl w:val="0"/>
                <w:numId w:val="1"/>
              </w:numPr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混合云类</w:t>
            </w:r>
          </w:p>
          <w:p>
            <w:pPr>
              <w:ind w:firstLine="720" w:firstLineChars="30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□混合云解决方案</w:t>
            </w:r>
          </w:p>
          <w:p>
            <w:pPr>
              <w:ind w:firstLine="720" w:firstLineChars="30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□多云管理平台</w:t>
            </w:r>
          </w:p>
          <w:p>
            <w:pPr>
              <w:ind w:firstLine="720" w:firstLineChars="30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□云网融合解决方案</w:t>
            </w:r>
          </w:p>
          <w:p>
            <w:pPr>
              <w:ind w:firstLine="720" w:firstLineChars="30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□SD-WAN解决方案</w:t>
            </w:r>
          </w:p>
          <w:p>
            <w:pPr>
              <w:numPr>
                <w:ilvl w:val="0"/>
                <w:numId w:val="1"/>
              </w:numP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云原生类</w:t>
            </w:r>
          </w:p>
          <w:p>
            <w:pPr>
              <w:ind w:firstLine="720" w:firstLineChars="30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□容器虚拟化</w:t>
            </w:r>
          </w:p>
          <w:p>
            <w:pPr>
              <w:ind w:firstLine="720" w:firstLineChars="300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□容器管理</w:t>
            </w:r>
          </w:p>
          <w:p>
            <w:pPr>
              <w:ind w:firstLine="720" w:firstLineChars="300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微服务</w:t>
            </w:r>
          </w:p>
          <w:p>
            <w:pPr>
              <w:ind w:firstLine="720" w:firstLineChars="300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□其他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187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申报单位地址</w:t>
            </w:r>
          </w:p>
        </w:tc>
        <w:tc>
          <w:tcPr>
            <w:tcW w:w="6649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u w:val="single"/>
              </w:rPr>
            </w:pPr>
            <w:r>
              <w:rPr>
                <w:rFonts w:ascii="仿宋" w:hAnsi="仿宋" w:eastAsia="仿宋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>（省、市）</w:t>
            </w:r>
            <w:r>
              <w:rPr>
                <w:rFonts w:ascii="仿宋" w:hAnsi="仿宋" w:eastAsia="仿宋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>（区）  （街道） 号（楼） （号）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  <w:jc w:val="center"/>
        </w:trPr>
        <w:tc>
          <w:tcPr>
            <w:tcW w:w="8522" w:type="dxa"/>
            <w:gridSpan w:val="7"/>
            <w:vAlign w:val="center"/>
          </w:tcPr>
          <w:p>
            <w:pPr>
              <w:pStyle w:val="12"/>
              <w:spacing w:before="156" w:beforeLines="50" w:line="720" w:lineRule="exact"/>
              <w:ind w:left="1205" w:firstLine="0" w:firstLineChars="0"/>
              <w:jc w:val="center"/>
              <w:rPr>
                <w:rFonts w:ascii="仿宋" w:hAnsi="仿宋" w:eastAsia="仿宋"/>
                <w:position w:val="3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position w:val="30"/>
                <w:sz w:val="28"/>
                <w:szCs w:val="28"/>
              </w:rPr>
              <w:t>申报技术（评审委员会评议，共50分）</w:t>
            </w:r>
          </w:p>
          <w:p>
            <w:pPr>
              <w:pStyle w:val="12"/>
              <w:spacing w:before="156" w:beforeLines="50" w:line="720" w:lineRule="exact"/>
              <w:ind w:left="1205" w:firstLine="0" w:firstLineChars="0"/>
              <w:jc w:val="center"/>
              <w:rPr>
                <w:rFonts w:ascii="仿宋" w:hAnsi="仿宋" w:eastAsia="仿宋"/>
                <w:position w:val="3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position w:val="30"/>
                <w:sz w:val="24"/>
                <w:szCs w:val="28"/>
              </w:rPr>
              <w:t>注：可以填写多个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2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position w:val="28"/>
                <w:sz w:val="28"/>
                <w:szCs w:val="28"/>
              </w:rPr>
            </w:pPr>
            <w:r>
              <w:rPr>
                <w:rFonts w:hint="eastAsia" w:ascii="仿宋" w:hAnsi="仿宋" w:eastAsia="仿宋"/>
                <w:position w:val="28"/>
                <w:sz w:val="28"/>
                <w:szCs w:val="28"/>
              </w:rPr>
              <w:t>技术一</w:t>
            </w:r>
          </w:p>
        </w:tc>
        <w:tc>
          <w:tcPr>
            <w:tcW w:w="1526" w:type="dxa"/>
            <w:gridSpan w:val="2"/>
            <w:vAlign w:val="center"/>
          </w:tcPr>
          <w:p>
            <w:pPr>
              <w:spacing w:before="156" w:beforeLines="50" w:line="720" w:lineRule="exact"/>
              <w:rPr>
                <w:rFonts w:ascii="仿宋" w:hAnsi="仿宋" w:eastAsia="仿宋"/>
                <w:position w:val="3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position w:val="30"/>
                <w:sz w:val="28"/>
                <w:szCs w:val="28"/>
              </w:rPr>
              <w:t>技术名称</w:t>
            </w:r>
          </w:p>
        </w:tc>
        <w:tc>
          <w:tcPr>
            <w:tcW w:w="6334" w:type="dxa"/>
            <w:gridSpan w:val="4"/>
            <w:vAlign w:val="center"/>
          </w:tcPr>
          <w:p>
            <w:pPr>
              <w:spacing w:before="156" w:beforeLines="50" w:line="720" w:lineRule="exact"/>
              <w:rPr>
                <w:rFonts w:ascii="仿宋" w:hAnsi="仿宋" w:eastAsia="仿宋"/>
                <w:position w:val="3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position w:val="30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仿宋" w:hAnsi="仿宋" w:eastAsia="仿宋"/>
                <w:position w:val="30"/>
                <w:sz w:val="28"/>
                <w:szCs w:val="28"/>
              </w:rPr>
              <w:t xml:space="preserve">类 </w:t>
            </w:r>
            <w:r>
              <w:rPr>
                <w:rFonts w:hint="eastAsia" w:ascii="仿宋" w:hAnsi="仿宋" w:eastAsia="仿宋"/>
                <w:position w:val="30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仿宋" w:hAnsi="仿宋" w:eastAsia="仿宋"/>
                <w:position w:val="30"/>
                <w:sz w:val="28"/>
                <w:szCs w:val="28"/>
              </w:rPr>
              <w:t xml:space="preserve">子类 </w:t>
            </w:r>
            <w:r>
              <w:rPr>
                <w:rFonts w:hint="eastAsia" w:ascii="仿宋" w:hAnsi="仿宋" w:eastAsia="仿宋"/>
                <w:position w:val="30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仿宋" w:hAnsi="仿宋" w:eastAsia="仿宋"/>
                <w:position w:val="30"/>
                <w:sz w:val="28"/>
                <w:szCs w:val="28"/>
              </w:rPr>
              <w:t>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position w:val="28"/>
                <w:sz w:val="28"/>
                <w:szCs w:val="28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/>
                <w:position w:val="3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position w:val="30"/>
                <w:sz w:val="28"/>
                <w:szCs w:val="28"/>
              </w:rPr>
              <w:t>创新点</w:t>
            </w:r>
          </w:p>
          <w:p>
            <w:pPr>
              <w:spacing w:before="156" w:beforeLines="50"/>
              <w:jc w:val="center"/>
              <w:rPr>
                <w:rFonts w:ascii="仿宋" w:hAnsi="仿宋" w:eastAsia="仿宋"/>
                <w:position w:val="3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position w:val="30"/>
                <w:sz w:val="28"/>
                <w:szCs w:val="28"/>
              </w:rPr>
              <w:t>（15分）</w:t>
            </w:r>
          </w:p>
        </w:tc>
        <w:tc>
          <w:tcPr>
            <w:tcW w:w="6334" w:type="dxa"/>
            <w:gridSpan w:val="4"/>
            <w:vAlign w:val="center"/>
          </w:tcPr>
          <w:p>
            <w:pPr>
              <w:spacing w:before="156" w:beforeLines="50" w:line="720" w:lineRule="exact"/>
              <w:rPr>
                <w:rFonts w:ascii="仿宋" w:hAnsi="仿宋" w:eastAsia="仿宋"/>
                <w:color w:val="BFBFBF" w:themeColor="background1" w:themeShade="BF"/>
                <w:position w:val="3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BFBFBF" w:themeColor="background1" w:themeShade="BF"/>
                <w:position w:val="30"/>
                <w:sz w:val="28"/>
                <w:szCs w:val="28"/>
              </w:rPr>
              <w:t>较其它同类技术的创新点在哪儿，可分条说明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position w:val="28"/>
                <w:sz w:val="28"/>
                <w:szCs w:val="28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spacing w:before="156" w:beforeLines="50" w:line="720" w:lineRule="exact"/>
              <w:jc w:val="center"/>
              <w:rPr>
                <w:rFonts w:ascii="仿宋" w:hAnsi="仿宋" w:eastAsia="仿宋"/>
                <w:position w:val="3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position w:val="30"/>
                <w:sz w:val="28"/>
                <w:szCs w:val="28"/>
              </w:rPr>
              <w:t>技术介绍</w:t>
            </w:r>
          </w:p>
          <w:p>
            <w:pPr>
              <w:spacing w:before="156" w:beforeLines="50" w:line="720" w:lineRule="exact"/>
              <w:jc w:val="center"/>
              <w:rPr>
                <w:rFonts w:ascii="仿宋" w:hAnsi="仿宋" w:eastAsia="仿宋"/>
                <w:position w:val="3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position w:val="30"/>
                <w:sz w:val="28"/>
                <w:szCs w:val="28"/>
              </w:rPr>
              <w:t>（15分）</w:t>
            </w:r>
          </w:p>
        </w:tc>
        <w:tc>
          <w:tcPr>
            <w:tcW w:w="6334" w:type="dxa"/>
            <w:gridSpan w:val="4"/>
            <w:vAlign w:val="center"/>
          </w:tcPr>
          <w:p>
            <w:pPr>
              <w:spacing w:before="156" w:beforeLines="50" w:line="720" w:lineRule="exact"/>
              <w:rPr>
                <w:rFonts w:ascii="仿宋" w:hAnsi="仿宋" w:eastAsia="仿宋"/>
                <w:color w:val="BFBFBF" w:themeColor="background1" w:themeShade="BF"/>
                <w:position w:val="3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BFBFBF" w:themeColor="background1" w:themeShade="BF"/>
                <w:position w:val="30"/>
                <w:sz w:val="28"/>
                <w:szCs w:val="28"/>
              </w:rPr>
              <w:t>申报技术解决了什么问题，同时对申报技术做详细介绍，例如整个技术架构，技术核心点等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position w:val="28"/>
                <w:sz w:val="28"/>
                <w:szCs w:val="28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spacing w:before="156" w:beforeLines="50" w:line="720" w:lineRule="exact"/>
              <w:jc w:val="center"/>
              <w:rPr>
                <w:rFonts w:ascii="仿宋" w:hAnsi="仿宋" w:eastAsia="仿宋"/>
                <w:position w:val="3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position w:val="30"/>
                <w:sz w:val="28"/>
                <w:szCs w:val="28"/>
              </w:rPr>
              <w:t>技术特点</w:t>
            </w:r>
          </w:p>
          <w:p>
            <w:pPr>
              <w:spacing w:before="156" w:beforeLines="50" w:line="720" w:lineRule="exact"/>
              <w:jc w:val="center"/>
              <w:rPr>
                <w:rFonts w:ascii="仿宋" w:hAnsi="仿宋" w:eastAsia="仿宋"/>
                <w:position w:val="3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position w:val="30"/>
                <w:sz w:val="28"/>
                <w:szCs w:val="28"/>
              </w:rPr>
              <w:t>(10分)</w:t>
            </w:r>
          </w:p>
        </w:tc>
        <w:tc>
          <w:tcPr>
            <w:tcW w:w="6334" w:type="dxa"/>
            <w:gridSpan w:val="4"/>
            <w:vAlign w:val="center"/>
          </w:tcPr>
          <w:p>
            <w:pPr>
              <w:spacing w:before="156" w:beforeLines="50" w:line="720" w:lineRule="exact"/>
              <w:rPr>
                <w:rFonts w:ascii="仿宋" w:hAnsi="仿宋" w:eastAsia="仿宋"/>
                <w:color w:val="BFBFBF" w:themeColor="background1" w:themeShade="BF"/>
                <w:position w:val="3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BFBFBF" w:themeColor="background1" w:themeShade="BF"/>
                <w:position w:val="30"/>
                <w:sz w:val="28"/>
                <w:szCs w:val="28"/>
              </w:rPr>
              <w:t>对申报技术的特点和优势进行分析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position w:val="28"/>
                <w:sz w:val="28"/>
                <w:szCs w:val="28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spacing w:before="156" w:beforeLines="50" w:line="720" w:lineRule="exact"/>
              <w:jc w:val="center"/>
              <w:rPr>
                <w:rFonts w:ascii="仿宋" w:hAnsi="仿宋" w:eastAsia="仿宋"/>
                <w:position w:val="3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position w:val="30"/>
                <w:sz w:val="28"/>
                <w:szCs w:val="28"/>
              </w:rPr>
              <w:t>技术应用</w:t>
            </w:r>
          </w:p>
          <w:p>
            <w:pPr>
              <w:spacing w:before="156" w:beforeLines="50" w:line="720" w:lineRule="exact"/>
              <w:jc w:val="center"/>
              <w:rPr>
                <w:rFonts w:ascii="仿宋" w:hAnsi="仿宋" w:eastAsia="仿宋"/>
                <w:position w:val="3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position w:val="30"/>
                <w:sz w:val="28"/>
                <w:szCs w:val="28"/>
              </w:rPr>
              <w:t>（10分）</w:t>
            </w:r>
          </w:p>
        </w:tc>
        <w:tc>
          <w:tcPr>
            <w:tcW w:w="6334" w:type="dxa"/>
            <w:gridSpan w:val="4"/>
            <w:vAlign w:val="center"/>
          </w:tcPr>
          <w:p>
            <w:pPr>
              <w:spacing w:before="156" w:beforeLines="50" w:line="720" w:lineRule="exact"/>
              <w:rPr>
                <w:rFonts w:ascii="仿宋" w:hAnsi="仿宋" w:eastAsia="仿宋"/>
                <w:color w:val="BFBFBF" w:themeColor="background1" w:themeShade="BF"/>
                <w:position w:val="3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BFBFBF" w:themeColor="background1" w:themeShade="BF"/>
                <w:position w:val="30"/>
                <w:sz w:val="28"/>
                <w:szCs w:val="28"/>
              </w:rPr>
              <w:t>申报技术达到了什么效果，并对可以应用的场景进行介绍，也可以举例说明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position w:val="28"/>
                <w:sz w:val="28"/>
                <w:szCs w:val="28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spacing w:before="156" w:beforeLines="50" w:line="720" w:lineRule="exact"/>
              <w:jc w:val="center"/>
              <w:rPr>
                <w:rFonts w:ascii="仿宋" w:hAnsi="仿宋" w:eastAsia="仿宋"/>
                <w:position w:val="3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position w:val="30"/>
                <w:sz w:val="28"/>
                <w:szCs w:val="28"/>
              </w:rPr>
              <w:t>其它</w:t>
            </w:r>
          </w:p>
        </w:tc>
        <w:tc>
          <w:tcPr>
            <w:tcW w:w="6334" w:type="dxa"/>
            <w:gridSpan w:val="4"/>
            <w:vAlign w:val="center"/>
          </w:tcPr>
          <w:p>
            <w:pPr>
              <w:spacing w:before="156" w:beforeLines="50" w:line="720" w:lineRule="exact"/>
              <w:rPr>
                <w:rFonts w:ascii="仿宋" w:hAnsi="仿宋" w:eastAsia="仿宋"/>
                <w:color w:val="BFBFBF" w:themeColor="background1" w:themeShade="BF"/>
                <w:position w:val="3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BFBFBF" w:themeColor="background1" w:themeShade="BF"/>
                <w:position w:val="30"/>
                <w:sz w:val="28"/>
                <w:szCs w:val="28"/>
              </w:rPr>
              <w:t>其它需要说明的地方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662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position w:val="28"/>
                <w:sz w:val="28"/>
                <w:szCs w:val="28"/>
              </w:rPr>
            </w:pPr>
            <w:r>
              <w:rPr>
                <w:rFonts w:hint="eastAsia" w:ascii="仿宋" w:hAnsi="仿宋" w:eastAsia="仿宋"/>
                <w:position w:val="28"/>
                <w:sz w:val="28"/>
                <w:szCs w:val="28"/>
              </w:rPr>
              <w:t>技术二</w:t>
            </w:r>
          </w:p>
        </w:tc>
        <w:tc>
          <w:tcPr>
            <w:tcW w:w="1526" w:type="dxa"/>
            <w:gridSpan w:val="2"/>
            <w:vAlign w:val="center"/>
          </w:tcPr>
          <w:p>
            <w:pPr>
              <w:spacing w:before="156" w:beforeLines="50" w:line="720" w:lineRule="exact"/>
              <w:rPr>
                <w:rFonts w:ascii="仿宋" w:hAnsi="仿宋" w:eastAsia="仿宋"/>
                <w:position w:val="3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position w:val="30"/>
                <w:sz w:val="28"/>
                <w:szCs w:val="28"/>
              </w:rPr>
              <w:t>技术名称</w:t>
            </w:r>
          </w:p>
        </w:tc>
        <w:tc>
          <w:tcPr>
            <w:tcW w:w="6334" w:type="dxa"/>
            <w:gridSpan w:val="4"/>
            <w:vAlign w:val="center"/>
          </w:tcPr>
          <w:p>
            <w:pPr>
              <w:spacing w:before="156" w:beforeLines="50" w:line="720" w:lineRule="exact"/>
              <w:rPr>
                <w:rFonts w:ascii="仿宋" w:hAnsi="仿宋" w:eastAsia="仿宋"/>
                <w:position w:val="3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position w:val="30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仿宋" w:hAnsi="仿宋" w:eastAsia="仿宋"/>
                <w:position w:val="30"/>
                <w:sz w:val="28"/>
                <w:szCs w:val="28"/>
              </w:rPr>
              <w:t xml:space="preserve">类 </w:t>
            </w:r>
            <w:r>
              <w:rPr>
                <w:rFonts w:hint="eastAsia" w:ascii="仿宋" w:hAnsi="仿宋" w:eastAsia="仿宋"/>
                <w:position w:val="30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仿宋" w:hAnsi="仿宋" w:eastAsia="仿宋"/>
                <w:position w:val="30"/>
                <w:sz w:val="28"/>
                <w:szCs w:val="28"/>
              </w:rPr>
              <w:t xml:space="preserve">子类 </w:t>
            </w:r>
            <w:r>
              <w:rPr>
                <w:rFonts w:hint="eastAsia" w:ascii="仿宋" w:hAnsi="仿宋" w:eastAsia="仿宋"/>
                <w:position w:val="30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仿宋" w:hAnsi="仿宋" w:eastAsia="仿宋"/>
                <w:position w:val="30"/>
                <w:sz w:val="28"/>
                <w:szCs w:val="28"/>
              </w:rPr>
              <w:t>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position w:val="28"/>
                <w:sz w:val="28"/>
                <w:szCs w:val="28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/>
                <w:position w:val="3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position w:val="30"/>
                <w:sz w:val="28"/>
                <w:szCs w:val="28"/>
              </w:rPr>
              <w:t>创新点</w:t>
            </w:r>
          </w:p>
          <w:p>
            <w:pPr>
              <w:spacing w:before="156" w:beforeLines="50"/>
              <w:jc w:val="center"/>
              <w:rPr>
                <w:rFonts w:ascii="仿宋" w:hAnsi="仿宋" w:eastAsia="仿宋"/>
                <w:position w:val="3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position w:val="30"/>
                <w:sz w:val="28"/>
                <w:szCs w:val="28"/>
              </w:rPr>
              <w:t>（15分）</w:t>
            </w:r>
          </w:p>
        </w:tc>
        <w:tc>
          <w:tcPr>
            <w:tcW w:w="6334" w:type="dxa"/>
            <w:gridSpan w:val="4"/>
            <w:vAlign w:val="center"/>
          </w:tcPr>
          <w:p>
            <w:pPr>
              <w:spacing w:before="156" w:beforeLines="50" w:line="720" w:lineRule="exact"/>
              <w:rPr>
                <w:rFonts w:ascii="仿宋" w:hAnsi="仿宋" w:eastAsia="仿宋"/>
                <w:color w:val="BFBFBF" w:themeColor="background1" w:themeShade="BF"/>
                <w:position w:val="3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BFBFBF" w:themeColor="background1" w:themeShade="BF"/>
                <w:position w:val="30"/>
                <w:sz w:val="28"/>
                <w:szCs w:val="28"/>
              </w:rPr>
              <w:t>较其它同类技术的创新点在哪儿，可分条说明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position w:val="28"/>
                <w:sz w:val="28"/>
                <w:szCs w:val="28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spacing w:before="156" w:beforeLines="50" w:line="720" w:lineRule="exact"/>
              <w:jc w:val="center"/>
              <w:rPr>
                <w:rFonts w:ascii="仿宋" w:hAnsi="仿宋" w:eastAsia="仿宋"/>
                <w:position w:val="3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position w:val="30"/>
                <w:sz w:val="28"/>
                <w:szCs w:val="28"/>
              </w:rPr>
              <w:t>技术介绍</w:t>
            </w:r>
          </w:p>
          <w:p>
            <w:pPr>
              <w:spacing w:before="156" w:beforeLines="50" w:line="720" w:lineRule="exact"/>
              <w:jc w:val="center"/>
              <w:rPr>
                <w:rFonts w:ascii="仿宋" w:hAnsi="仿宋" w:eastAsia="仿宋"/>
                <w:position w:val="3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position w:val="30"/>
                <w:sz w:val="28"/>
                <w:szCs w:val="28"/>
              </w:rPr>
              <w:t>（15分）</w:t>
            </w:r>
          </w:p>
        </w:tc>
        <w:tc>
          <w:tcPr>
            <w:tcW w:w="6334" w:type="dxa"/>
            <w:gridSpan w:val="4"/>
            <w:vAlign w:val="center"/>
          </w:tcPr>
          <w:p>
            <w:pPr>
              <w:spacing w:before="156" w:beforeLines="50" w:line="720" w:lineRule="exact"/>
              <w:rPr>
                <w:rFonts w:ascii="仿宋" w:hAnsi="仿宋" w:eastAsia="仿宋"/>
                <w:color w:val="BFBFBF" w:themeColor="background1" w:themeShade="BF"/>
                <w:position w:val="3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BFBFBF" w:themeColor="background1" w:themeShade="BF"/>
                <w:position w:val="30"/>
                <w:sz w:val="28"/>
                <w:szCs w:val="28"/>
              </w:rPr>
              <w:t>申报技术解决了什么问题，同时对申报技术做详细介绍，例如整个技术架构，技术核心点等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position w:val="28"/>
                <w:sz w:val="28"/>
                <w:szCs w:val="28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spacing w:before="156" w:beforeLines="50" w:line="720" w:lineRule="exact"/>
              <w:jc w:val="center"/>
              <w:rPr>
                <w:rFonts w:ascii="仿宋" w:hAnsi="仿宋" w:eastAsia="仿宋"/>
                <w:position w:val="3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position w:val="30"/>
                <w:sz w:val="28"/>
                <w:szCs w:val="28"/>
              </w:rPr>
              <w:t>技术优势</w:t>
            </w:r>
          </w:p>
          <w:p>
            <w:pPr>
              <w:spacing w:before="156" w:beforeLines="50" w:line="720" w:lineRule="exact"/>
              <w:jc w:val="center"/>
              <w:rPr>
                <w:rFonts w:ascii="仿宋" w:hAnsi="仿宋" w:eastAsia="仿宋"/>
                <w:position w:val="3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position w:val="30"/>
                <w:sz w:val="28"/>
                <w:szCs w:val="28"/>
              </w:rPr>
              <w:t>(10分)</w:t>
            </w:r>
          </w:p>
        </w:tc>
        <w:tc>
          <w:tcPr>
            <w:tcW w:w="6334" w:type="dxa"/>
            <w:gridSpan w:val="4"/>
            <w:vAlign w:val="center"/>
          </w:tcPr>
          <w:p>
            <w:pPr>
              <w:spacing w:before="156" w:beforeLines="50" w:line="720" w:lineRule="exact"/>
              <w:rPr>
                <w:rFonts w:ascii="仿宋" w:hAnsi="仿宋" w:eastAsia="仿宋"/>
                <w:color w:val="BFBFBF" w:themeColor="background1" w:themeShade="BF"/>
                <w:position w:val="3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BFBFBF" w:themeColor="background1" w:themeShade="BF"/>
                <w:position w:val="30"/>
                <w:sz w:val="28"/>
                <w:szCs w:val="28"/>
              </w:rPr>
              <w:t>对申报技术的特点和优势进行分析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position w:val="28"/>
                <w:sz w:val="28"/>
                <w:szCs w:val="28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spacing w:before="156" w:beforeLines="50" w:line="720" w:lineRule="exact"/>
              <w:jc w:val="center"/>
              <w:rPr>
                <w:rFonts w:ascii="仿宋" w:hAnsi="仿宋" w:eastAsia="仿宋"/>
                <w:position w:val="3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position w:val="30"/>
                <w:sz w:val="28"/>
                <w:szCs w:val="28"/>
              </w:rPr>
              <w:t>技术应用</w:t>
            </w:r>
          </w:p>
          <w:p>
            <w:pPr>
              <w:spacing w:before="156" w:beforeLines="50" w:line="720" w:lineRule="exact"/>
              <w:jc w:val="center"/>
              <w:rPr>
                <w:rFonts w:ascii="仿宋" w:hAnsi="仿宋" w:eastAsia="仿宋"/>
                <w:position w:val="3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position w:val="30"/>
                <w:sz w:val="28"/>
                <w:szCs w:val="28"/>
              </w:rPr>
              <w:t>（10分）</w:t>
            </w:r>
          </w:p>
        </w:tc>
        <w:tc>
          <w:tcPr>
            <w:tcW w:w="6334" w:type="dxa"/>
            <w:gridSpan w:val="4"/>
            <w:vAlign w:val="center"/>
          </w:tcPr>
          <w:p>
            <w:pPr>
              <w:spacing w:before="156" w:beforeLines="50" w:line="720" w:lineRule="exact"/>
              <w:rPr>
                <w:rFonts w:ascii="仿宋" w:hAnsi="仿宋" w:eastAsia="仿宋"/>
                <w:color w:val="BFBFBF" w:themeColor="background1" w:themeShade="BF"/>
                <w:position w:val="3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BFBFBF" w:themeColor="background1" w:themeShade="BF"/>
                <w:position w:val="30"/>
                <w:sz w:val="28"/>
                <w:szCs w:val="28"/>
              </w:rPr>
              <w:t>申报技术达到了什么效果，并对可以应用的场景进行介绍，也可以举例说明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position w:val="28"/>
                <w:sz w:val="28"/>
                <w:szCs w:val="28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spacing w:before="156" w:beforeLines="50" w:line="720" w:lineRule="exact"/>
              <w:rPr>
                <w:rFonts w:ascii="仿宋" w:hAnsi="仿宋" w:eastAsia="仿宋"/>
                <w:position w:val="3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position w:val="30"/>
                <w:sz w:val="28"/>
                <w:szCs w:val="28"/>
              </w:rPr>
              <w:t>其它</w:t>
            </w:r>
          </w:p>
        </w:tc>
        <w:tc>
          <w:tcPr>
            <w:tcW w:w="6334" w:type="dxa"/>
            <w:gridSpan w:val="4"/>
            <w:vAlign w:val="center"/>
          </w:tcPr>
          <w:p>
            <w:pPr>
              <w:spacing w:before="156" w:beforeLines="50" w:line="720" w:lineRule="exact"/>
              <w:rPr>
                <w:rFonts w:ascii="仿宋" w:hAnsi="仿宋" w:eastAsia="仿宋"/>
                <w:color w:val="BFBFBF" w:themeColor="background1" w:themeShade="BF"/>
                <w:position w:val="3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BFBFBF" w:themeColor="background1" w:themeShade="BF"/>
                <w:position w:val="30"/>
                <w:sz w:val="28"/>
                <w:szCs w:val="28"/>
              </w:rPr>
              <w:t>其它需要说明的地方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2" w:type="dxa"/>
            <w:gridSpan w:val="7"/>
            <w:vAlign w:val="center"/>
          </w:tcPr>
          <w:p>
            <w:pPr>
              <w:spacing w:before="156" w:beforeLines="50" w:line="720" w:lineRule="exact"/>
              <w:jc w:val="center"/>
              <w:rPr>
                <w:rFonts w:ascii="仿宋" w:hAnsi="仿宋" w:eastAsia="仿宋"/>
                <w:position w:val="3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position w:val="30"/>
                <w:sz w:val="28"/>
                <w:szCs w:val="28"/>
              </w:rPr>
              <w:t>申报总结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8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position w:val="28"/>
                <w:sz w:val="28"/>
                <w:szCs w:val="28"/>
              </w:rPr>
            </w:pPr>
            <w:r>
              <w:rPr>
                <w:rFonts w:hint="eastAsia" w:ascii="仿宋" w:hAnsi="仿宋" w:eastAsia="仿宋"/>
                <w:position w:val="28"/>
                <w:sz w:val="28"/>
                <w:szCs w:val="28"/>
              </w:rPr>
              <w:t>一段话自我推荐总结，最多300字</w:t>
            </w:r>
          </w:p>
        </w:tc>
        <w:tc>
          <w:tcPr>
            <w:tcW w:w="6334" w:type="dxa"/>
            <w:gridSpan w:val="4"/>
            <w:vAlign w:val="center"/>
          </w:tcPr>
          <w:p>
            <w:pPr>
              <w:pStyle w:val="12"/>
              <w:spacing w:before="156" w:beforeLines="50" w:line="720" w:lineRule="exact"/>
              <w:ind w:left="80" w:firstLine="0" w:firstLineChars="0"/>
              <w:rPr>
                <w:rFonts w:ascii="仿宋" w:hAnsi="仿宋" w:eastAsia="仿宋"/>
                <w:position w:val="3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8522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以下为计算类、网络类和存储类技术创新奖评选加分项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8522" w:type="dxa"/>
            <w:gridSpan w:val="7"/>
            <w:vAlign w:val="center"/>
          </w:tcPr>
          <w:p>
            <w:pPr>
              <w:spacing w:line="720" w:lineRule="exact"/>
              <w:jc w:val="center"/>
              <w:rPr>
                <w:rFonts w:ascii="仿宋" w:hAnsi="仿宋" w:eastAsia="仿宋"/>
                <w:position w:val="3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position w:val="28"/>
                <w:sz w:val="28"/>
                <w:szCs w:val="28"/>
              </w:rPr>
              <w:t>通过的或正在参评的可信云评估（分数累加，此项为客观分数）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8522" w:type="dxa"/>
            <w:gridSpan w:val="7"/>
            <w:vAlign w:val="center"/>
          </w:tcPr>
          <w:p>
            <w:pPr>
              <w:spacing w:line="720" w:lineRule="exact"/>
              <w:ind w:firstLine="470" w:firstLineChars="168"/>
              <w:jc w:val="left"/>
              <w:rPr>
                <w:rFonts w:ascii="仿宋" w:hAnsi="仿宋" w:eastAsia="仿宋"/>
                <w:position w:val="3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position w:val="30"/>
                <w:sz w:val="28"/>
                <w:szCs w:val="28"/>
              </w:rPr>
              <w:t>□云主机服务                     □云缓存服务</w:t>
            </w:r>
          </w:p>
          <w:p>
            <w:pPr>
              <w:spacing w:line="720" w:lineRule="exact"/>
              <w:ind w:firstLine="470" w:firstLineChars="168"/>
              <w:jc w:val="left"/>
              <w:rPr>
                <w:rFonts w:ascii="仿宋" w:hAnsi="仿宋" w:eastAsia="仿宋"/>
                <w:position w:val="3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position w:val="30"/>
                <w:sz w:val="28"/>
                <w:szCs w:val="28"/>
              </w:rPr>
              <w:t>□对象存储服务                   □企业级SaaS服务</w:t>
            </w:r>
          </w:p>
          <w:p>
            <w:pPr>
              <w:spacing w:line="720" w:lineRule="exact"/>
              <w:ind w:firstLine="470" w:firstLineChars="168"/>
              <w:jc w:val="left"/>
              <w:rPr>
                <w:rFonts w:ascii="仿宋" w:hAnsi="仿宋" w:eastAsia="仿宋"/>
                <w:position w:val="3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position w:val="30"/>
                <w:sz w:val="28"/>
                <w:szCs w:val="28"/>
              </w:rPr>
              <w:t>□数据库服务                     □云分发服务</w:t>
            </w:r>
          </w:p>
          <w:p>
            <w:pPr>
              <w:spacing w:line="720" w:lineRule="exact"/>
              <w:ind w:firstLine="470" w:firstLineChars="168"/>
              <w:jc w:val="left"/>
              <w:rPr>
                <w:rFonts w:ascii="仿宋" w:hAnsi="仿宋" w:eastAsia="仿宋"/>
                <w:position w:val="3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position w:val="30"/>
                <w:sz w:val="28"/>
                <w:szCs w:val="28"/>
              </w:rPr>
              <w:t>□块存储服务                     □全局负载均衡</w:t>
            </w:r>
          </w:p>
          <w:p>
            <w:pPr>
              <w:spacing w:line="720" w:lineRule="exact"/>
              <w:ind w:firstLine="470" w:firstLineChars="168"/>
              <w:jc w:val="left"/>
              <w:rPr>
                <w:rFonts w:ascii="仿宋" w:hAnsi="仿宋" w:eastAsia="仿宋"/>
                <w:position w:val="3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position w:val="30"/>
                <w:sz w:val="28"/>
                <w:szCs w:val="28"/>
              </w:rPr>
              <w:t>□应用托管容器服务               □本地负载均衡</w:t>
            </w:r>
          </w:p>
          <w:p>
            <w:pPr>
              <w:spacing w:line="720" w:lineRule="exact"/>
              <w:ind w:firstLine="470" w:firstLineChars="168"/>
              <w:jc w:val="left"/>
              <w:rPr>
                <w:rFonts w:ascii="仿宋" w:hAnsi="仿宋" w:eastAsia="仿宋"/>
                <w:position w:val="3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position w:val="30"/>
                <w:sz w:val="28"/>
                <w:szCs w:val="28"/>
              </w:rPr>
              <w:t>□云桌面服务                     □云备份服务</w:t>
            </w:r>
          </w:p>
          <w:p>
            <w:pPr>
              <w:spacing w:line="720" w:lineRule="exact"/>
              <w:ind w:firstLine="470" w:firstLineChars="168"/>
              <w:jc w:val="left"/>
              <w:rPr>
                <w:rFonts w:ascii="仿宋" w:hAnsi="仿宋" w:eastAsia="仿宋"/>
                <w:position w:val="3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position w:val="30"/>
                <w:sz w:val="28"/>
                <w:szCs w:val="28"/>
              </w:rPr>
              <w:t>□数据中心间VPN                 □开源解决方案</w:t>
            </w:r>
          </w:p>
          <w:p>
            <w:pPr>
              <w:spacing w:line="720" w:lineRule="exact"/>
              <w:ind w:firstLine="470" w:firstLineChars="168"/>
              <w:jc w:val="left"/>
              <w:rPr>
                <w:rFonts w:ascii="仿宋" w:hAnsi="仿宋" w:eastAsia="仿宋"/>
                <w:position w:val="3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position w:val="30"/>
                <w:sz w:val="28"/>
                <w:szCs w:val="28"/>
              </w:rPr>
              <w:t>□ 混合云                       □ 多云管理平台</w:t>
            </w:r>
          </w:p>
          <w:p>
            <w:pPr>
              <w:spacing w:line="720" w:lineRule="exact"/>
              <w:ind w:firstLine="470" w:firstLineChars="168"/>
              <w:jc w:val="left"/>
              <w:rPr>
                <w:rFonts w:ascii="仿宋" w:hAnsi="仿宋" w:eastAsia="仿宋"/>
                <w:position w:val="3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position w:val="30"/>
                <w:sz w:val="28"/>
                <w:szCs w:val="28"/>
              </w:rPr>
              <w:t>□云网融合解决方案              □ SD-WAN解决方案</w:t>
            </w:r>
          </w:p>
          <w:p>
            <w:pPr>
              <w:spacing w:line="720" w:lineRule="exact"/>
              <w:ind w:firstLine="470" w:firstLineChars="168"/>
              <w:jc w:val="left"/>
              <w:rPr>
                <w:rFonts w:hint="eastAsia" w:ascii="仿宋" w:hAnsi="仿宋" w:eastAsia="仿宋"/>
                <w:position w:val="3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position w:val="30"/>
                <w:sz w:val="28"/>
                <w:szCs w:val="28"/>
              </w:rPr>
              <w:t>□云服务用户数据保护            □ 云主机安全</w:t>
            </w:r>
          </w:p>
          <w:p>
            <w:pPr>
              <w:spacing w:line="720" w:lineRule="exact"/>
              <w:ind w:firstLine="470" w:firstLineChars="168"/>
              <w:jc w:val="left"/>
              <w:rPr>
                <w:rFonts w:hint="eastAsia" w:ascii="仿宋" w:hAnsi="仿宋" w:eastAsia="仿宋"/>
                <w:position w:val="3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position w:val="30"/>
                <w:sz w:val="28"/>
                <w:szCs w:val="28"/>
              </w:rPr>
              <w:t xml:space="preserve">□业务安全风险解决方案          □ </w:t>
            </w:r>
            <w:r>
              <w:rPr>
                <w:rFonts w:hint="eastAsia" w:ascii="仿宋" w:hAnsi="仿宋" w:eastAsia="仿宋"/>
                <w:position w:val="30"/>
                <w:sz w:val="28"/>
                <w:szCs w:val="28"/>
                <w:lang w:val="en-US" w:eastAsia="zh-CN"/>
              </w:rPr>
              <w:t>GPU云主机</w:t>
            </w:r>
          </w:p>
          <w:p>
            <w:pPr>
              <w:spacing w:line="720" w:lineRule="exact"/>
              <w:ind w:firstLine="470" w:firstLineChars="168"/>
              <w:jc w:val="left"/>
              <w:rPr>
                <w:rFonts w:hint="eastAsia" w:ascii="仿宋" w:hAnsi="仿宋" w:eastAsia="仿宋"/>
                <w:position w:val="3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position w:val="3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position w:val="30"/>
                <w:sz w:val="28"/>
                <w:szCs w:val="28"/>
                <w:lang w:val="en-US" w:eastAsia="zh-CN"/>
              </w:rPr>
              <w:t xml:space="preserve">物理云主机          </w:t>
            </w:r>
            <w:r>
              <w:rPr>
                <w:rFonts w:hint="eastAsia" w:ascii="仿宋" w:hAnsi="仿宋" w:eastAsia="仿宋"/>
                <w:position w:val="30"/>
                <w:sz w:val="28"/>
                <w:szCs w:val="28"/>
              </w:rPr>
              <w:t xml:space="preserve">          □ </w:t>
            </w:r>
            <w:r>
              <w:rPr>
                <w:rFonts w:hint="eastAsia" w:ascii="仿宋" w:hAnsi="仿宋" w:eastAsia="仿宋"/>
                <w:position w:val="30"/>
                <w:sz w:val="28"/>
                <w:szCs w:val="28"/>
                <w:lang w:val="en-US" w:eastAsia="zh-CN"/>
              </w:rPr>
              <w:t>容器解决方案</w:t>
            </w:r>
          </w:p>
          <w:p>
            <w:pPr>
              <w:spacing w:line="720" w:lineRule="exact"/>
              <w:ind w:firstLine="470" w:firstLineChars="168"/>
              <w:jc w:val="left"/>
              <w:rPr>
                <w:rFonts w:hint="eastAsia" w:ascii="仿宋" w:hAnsi="仿宋" w:eastAsia="仿宋"/>
                <w:position w:val="3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position w:val="3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position w:val="30"/>
                <w:sz w:val="28"/>
                <w:szCs w:val="28"/>
                <w:lang w:val="en-US" w:eastAsia="zh-CN"/>
              </w:rPr>
              <w:t>微服务解决方案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8522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云服务或解决方案基本信息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（运营时间和规模，评审委员会打分，10分）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87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开始运营时间</w:t>
            </w:r>
          </w:p>
        </w:tc>
        <w:tc>
          <w:tcPr>
            <w:tcW w:w="1609" w:type="dxa"/>
            <w:gridSpan w:val="2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10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当前用户数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/云计算规模</w:t>
            </w:r>
          </w:p>
        </w:tc>
        <w:tc>
          <w:tcPr>
            <w:tcW w:w="2932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</w:tbl>
    <w:p>
      <w:pPr>
        <w:rPr>
          <w:b/>
          <w:sz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&amp;#23435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438ED"/>
    <w:multiLevelType w:val="multilevel"/>
    <w:tmpl w:val="0E7438ED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C22"/>
    <w:rsid w:val="000010BD"/>
    <w:rsid w:val="00033341"/>
    <w:rsid w:val="00077C0B"/>
    <w:rsid w:val="000B500E"/>
    <w:rsid w:val="000D5745"/>
    <w:rsid w:val="00103ADF"/>
    <w:rsid w:val="0011640A"/>
    <w:rsid w:val="00131378"/>
    <w:rsid w:val="00132CDB"/>
    <w:rsid w:val="00162CB2"/>
    <w:rsid w:val="001D64E6"/>
    <w:rsid w:val="001D6C93"/>
    <w:rsid w:val="001F61D9"/>
    <w:rsid w:val="002527BA"/>
    <w:rsid w:val="0025431B"/>
    <w:rsid w:val="0026086D"/>
    <w:rsid w:val="0032077D"/>
    <w:rsid w:val="00355E0E"/>
    <w:rsid w:val="00357281"/>
    <w:rsid w:val="003958F7"/>
    <w:rsid w:val="00396814"/>
    <w:rsid w:val="003A712A"/>
    <w:rsid w:val="003B27AC"/>
    <w:rsid w:val="003D7035"/>
    <w:rsid w:val="00410CD6"/>
    <w:rsid w:val="00424CA7"/>
    <w:rsid w:val="00444750"/>
    <w:rsid w:val="00450CDE"/>
    <w:rsid w:val="0046772F"/>
    <w:rsid w:val="004758C5"/>
    <w:rsid w:val="004A39D3"/>
    <w:rsid w:val="004D1D6A"/>
    <w:rsid w:val="00514F9F"/>
    <w:rsid w:val="0052516F"/>
    <w:rsid w:val="00547651"/>
    <w:rsid w:val="005C5904"/>
    <w:rsid w:val="005E5837"/>
    <w:rsid w:val="00663FAE"/>
    <w:rsid w:val="006D6423"/>
    <w:rsid w:val="006E071C"/>
    <w:rsid w:val="0072549A"/>
    <w:rsid w:val="0073195A"/>
    <w:rsid w:val="00731987"/>
    <w:rsid w:val="007A4BC2"/>
    <w:rsid w:val="007D026F"/>
    <w:rsid w:val="007D5D92"/>
    <w:rsid w:val="007F7D05"/>
    <w:rsid w:val="00823900"/>
    <w:rsid w:val="0088662F"/>
    <w:rsid w:val="008B206C"/>
    <w:rsid w:val="008C16AB"/>
    <w:rsid w:val="008E4397"/>
    <w:rsid w:val="008E7BE1"/>
    <w:rsid w:val="009009E3"/>
    <w:rsid w:val="009B4AA8"/>
    <w:rsid w:val="009C1374"/>
    <w:rsid w:val="009E631E"/>
    <w:rsid w:val="009E6533"/>
    <w:rsid w:val="00A06DB6"/>
    <w:rsid w:val="00A309A5"/>
    <w:rsid w:val="00AA02EE"/>
    <w:rsid w:val="00AE2CDE"/>
    <w:rsid w:val="00AE5685"/>
    <w:rsid w:val="00B025AF"/>
    <w:rsid w:val="00B326DE"/>
    <w:rsid w:val="00B369A2"/>
    <w:rsid w:val="00B91C46"/>
    <w:rsid w:val="00BA47C9"/>
    <w:rsid w:val="00BA6AE5"/>
    <w:rsid w:val="00C329A5"/>
    <w:rsid w:val="00C47D3B"/>
    <w:rsid w:val="00CB7067"/>
    <w:rsid w:val="00CD3533"/>
    <w:rsid w:val="00D0092C"/>
    <w:rsid w:val="00D03461"/>
    <w:rsid w:val="00D10F73"/>
    <w:rsid w:val="00D25F51"/>
    <w:rsid w:val="00D43EDB"/>
    <w:rsid w:val="00D45400"/>
    <w:rsid w:val="00D82C22"/>
    <w:rsid w:val="00DB01E7"/>
    <w:rsid w:val="00DC0756"/>
    <w:rsid w:val="00DC55D2"/>
    <w:rsid w:val="00DC5B1F"/>
    <w:rsid w:val="00E120B2"/>
    <w:rsid w:val="00E1374B"/>
    <w:rsid w:val="00E25707"/>
    <w:rsid w:val="00E52CD4"/>
    <w:rsid w:val="00E86621"/>
    <w:rsid w:val="00E9330F"/>
    <w:rsid w:val="00ED78AA"/>
    <w:rsid w:val="00EF587A"/>
    <w:rsid w:val="00F46C7E"/>
    <w:rsid w:val="00F629AD"/>
    <w:rsid w:val="00F91FD8"/>
    <w:rsid w:val="00FA4A38"/>
    <w:rsid w:val="00FD76CD"/>
    <w:rsid w:val="00FD7B3E"/>
    <w:rsid w:val="00FE0073"/>
    <w:rsid w:val="00FE31B4"/>
    <w:rsid w:val="011C38DE"/>
    <w:rsid w:val="4C205D53"/>
    <w:rsid w:val="60A97E96"/>
    <w:rsid w:val="6E4E4662"/>
    <w:rsid w:val="6EFD49E4"/>
    <w:rsid w:val="6F055AB1"/>
    <w:rsid w:val="6F894BFD"/>
    <w:rsid w:val="71023285"/>
    <w:rsid w:val="746E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340" w:after="330" w:line="578" w:lineRule="auto"/>
      <w:outlineLvl w:val="0"/>
    </w:pPr>
    <w:rPr>
      <w:rFonts w:ascii="Calibri" w:hAnsi="Calibri" w:eastAsia="宋体" w:cs="Times New Roman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4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标题 1 字符"/>
    <w:basedOn w:val="8"/>
    <w:link w:val="2"/>
    <w:qFormat/>
    <w:uiPriority w:val="9"/>
    <w:rPr>
      <w:rFonts w:ascii="Calibri" w:hAnsi="Calibri" w:eastAsia="宋体" w:cs="Times New Roman"/>
      <w:b/>
      <w:bCs/>
      <w:kern w:val="44"/>
      <w:sz w:val="44"/>
      <w:szCs w:val="44"/>
    </w:rPr>
  </w:style>
  <w:style w:type="character" w:customStyle="1" w:styleId="14">
    <w:name w:val="标题 2 字符"/>
    <w:basedOn w:val="8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15">
    <w:name w:val="段"/>
    <w:link w:val="16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16">
    <w:name w:val="段 Char"/>
    <w:basedOn w:val="8"/>
    <w:link w:val="15"/>
    <w:qFormat/>
    <w:uiPriority w:val="0"/>
    <w:rPr>
      <w:rFonts w:ascii="宋体" w:hAnsi="Times New Roman" w:eastAsia="宋体" w:cs="Times New Roman"/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861332B-38B9-4065-A6AD-BB32369B94D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194</Words>
  <Characters>1112</Characters>
  <Lines>9</Lines>
  <Paragraphs>2</Paragraphs>
  <TotalTime>0</TotalTime>
  <ScaleCrop>false</ScaleCrop>
  <LinksUpToDate>false</LinksUpToDate>
  <CharactersWithSpaces>1304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2014-05-22T07:58:00Z</dcterms:created>
  <dc:creator>user</dc:creator>
  <cp:lastModifiedBy>澄霁</cp:lastModifiedBy>
  <dcterms:modified xsi:type="dcterms:W3CDTF">2019-04-15T09:03:47Z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